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772D6" w14:textId="642A7B26" w:rsidR="00DD17E8" w:rsidRDefault="007C0114" w:rsidP="00F02B5A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bookmarkStart w:id="0" w:name="_GoBack"/>
      <w:bookmarkEnd w:id="0"/>
      <w:r>
        <w:t xml:space="preserve">In </w:t>
      </w:r>
      <w:r>
        <w:rPr>
          <w:spacing w:val="-3"/>
        </w:rPr>
        <w:t xml:space="preserve">2017, </w:t>
      </w:r>
      <w:r>
        <w:t xml:space="preserve">a </w:t>
      </w:r>
      <w:r>
        <w:rPr>
          <w:spacing w:val="-4"/>
        </w:rPr>
        <w:t xml:space="preserve">series </w:t>
      </w:r>
      <w:r>
        <w:rPr>
          <w:spacing w:val="-3"/>
        </w:rPr>
        <w:t xml:space="preserve">of ABC </w:t>
      </w:r>
      <w:r>
        <w:rPr>
          <w:spacing w:val="-4"/>
        </w:rPr>
        <w:t xml:space="preserve">television programs raised issues relating </w:t>
      </w:r>
      <w:r>
        <w:t xml:space="preserve">to </w:t>
      </w:r>
      <w:r>
        <w:rPr>
          <w:spacing w:val="-4"/>
        </w:rPr>
        <w:t xml:space="preserve">water management </w:t>
      </w:r>
      <w:r>
        <w:t xml:space="preserve">and </w:t>
      </w:r>
      <w:r>
        <w:rPr>
          <w:spacing w:val="-4"/>
        </w:rPr>
        <w:t xml:space="preserve">compliance </w:t>
      </w:r>
      <w:r>
        <w:t xml:space="preserve">in the </w:t>
      </w:r>
      <w:r>
        <w:rPr>
          <w:spacing w:val="-4"/>
        </w:rPr>
        <w:t xml:space="preserve">Murray-Darling Basin (MDB), including allegations </w:t>
      </w:r>
      <w:r>
        <w:rPr>
          <w:spacing w:val="-3"/>
        </w:rPr>
        <w:t xml:space="preserve">of </w:t>
      </w:r>
      <w:r>
        <w:rPr>
          <w:spacing w:val="-4"/>
        </w:rPr>
        <w:t xml:space="preserve">water </w:t>
      </w:r>
      <w:r>
        <w:rPr>
          <w:spacing w:val="-3"/>
        </w:rPr>
        <w:t xml:space="preserve">theft </w:t>
      </w:r>
      <w:r>
        <w:t xml:space="preserve">in </w:t>
      </w:r>
      <w:r>
        <w:rPr>
          <w:spacing w:val="-3"/>
        </w:rPr>
        <w:t>New</w:t>
      </w:r>
      <w:r>
        <w:rPr>
          <w:spacing w:val="-16"/>
        </w:rPr>
        <w:t xml:space="preserve"> </w:t>
      </w:r>
      <w:r>
        <w:rPr>
          <w:spacing w:val="-3"/>
        </w:rPr>
        <w:t>South</w:t>
      </w:r>
      <w:r>
        <w:rPr>
          <w:spacing w:val="-24"/>
        </w:rPr>
        <w:t xml:space="preserve"> </w:t>
      </w:r>
      <w:r>
        <w:rPr>
          <w:spacing w:val="-3"/>
        </w:rPr>
        <w:t>Wales</w:t>
      </w:r>
      <w:r>
        <w:rPr>
          <w:spacing w:val="-14"/>
        </w:rPr>
        <w:t xml:space="preserve"> </w:t>
      </w:r>
      <w:r>
        <w:rPr>
          <w:spacing w:val="-3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concerns</w:t>
      </w:r>
      <w:r>
        <w:rPr>
          <w:spacing w:val="-18"/>
        </w:rPr>
        <w:t xml:space="preserve"> </w:t>
      </w:r>
      <w:r>
        <w:rPr>
          <w:spacing w:val="-4"/>
        </w:rPr>
        <w:t>regarding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take</w:t>
      </w:r>
      <w:r>
        <w:rPr>
          <w:spacing w:val="-18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overland</w:t>
      </w:r>
      <w:r>
        <w:rPr>
          <w:spacing w:val="-18"/>
        </w:rPr>
        <w:t xml:space="preserve"> </w:t>
      </w:r>
      <w:r>
        <w:rPr>
          <w:spacing w:val="-3"/>
        </w:rPr>
        <w:t>flow</w:t>
      </w:r>
      <w:r>
        <w:rPr>
          <w:spacing w:val="-16"/>
        </w:rPr>
        <w:t xml:space="preserve"> </w:t>
      </w:r>
      <w:r>
        <w:rPr>
          <w:spacing w:val="-4"/>
        </w:rPr>
        <w:t>water</w:t>
      </w:r>
      <w:r>
        <w:rPr>
          <w:spacing w:val="-14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3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Border</w:t>
      </w:r>
      <w:r>
        <w:rPr>
          <w:spacing w:val="-15"/>
        </w:rPr>
        <w:t xml:space="preserve"> </w:t>
      </w:r>
      <w:r>
        <w:rPr>
          <w:spacing w:val="-4"/>
        </w:rPr>
        <w:t xml:space="preserve">River catchment </w:t>
      </w:r>
      <w:r>
        <w:t xml:space="preserve">in the </w:t>
      </w:r>
      <w:r>
        <w:rPr>
          <w:spacing w:val="-4"/>
        </w:rPr>
        <w:t>Queensland Murray-Darling</w:t>
      </w:r>
      <w:r>
        <w:t xml:space="preserve"> </w:t>
      </w:r>
      <w:r>
        <w:rPr>
          <w:spacing w:val="-4"/>
        </w:rPr>
        <w:t>Basin.</w:t>
      </w:r>
    </w:p>
    <w:p w14:paraId="400772D8" w14:textId="77777777" w:rsidR="00DD17E8" w:rsidRDefault="007C0114" w:rsidP="00163474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t xml:space="preserve">In </w:t>
      </w:r>
      <w:r>
        <w:rPr>
          <w:spacing w:val="-4"/>
        </w:rPr>
        <w:t xml:space="preserve">August 2017, </w:t>
      </w:r>
      <w:r>
        <w:t xml:space="preserve">the </w:t>
      </w:r>
      <w:r>
        <w:rPr>
          <w:spacing w:val="-4"/>
        </w:rPr>
        <w:t xml:space="preserve">Queensland Government appointed </w:t>
      </w:r>
      <w:r>
        <w:t xml:space="preserve">an </w:t>
      </w:r>
      <w:r>
        <w:rPr>
          <w:spacing w:val="-4"/>
        </w:rPr>
        <w:t xml:space="preserve">independent </w:t>
      </w:r>
      <w:r>
        <w:rPr>
          <w:spacing w:val="-3"/>
        </w:rPr>
        <w:t xml:space="preserve">panel of </w:t>
      </w:r>
      <w:r>
        <w:rPr>
          <w:spacing w:val="-4"/>
        </w:rPr>
        <w:t xml:space="preserve">water </w:t>
      </w:r>
      <w:r>
        <w:rPr>
          <w:spacing w:val="-3"/>
        </w:rPr>
        <w:t xml:space="preserve">experts </w:t>
      </w:r>
      <w:r>
        <w:rPr>
          <w:spacing w:val="-4"/>
        </w:rPr>
        <w:t xml:space="preserve">comprising Mr </w:t>
      </w:r>
      <w:r>
        <w:rPr>
          <w:spacing w:val="-3"/>
        </w:rPr>
        <w:t xml:space="preserve">Tim Waldron </w:t>
      </w:r>
      <w:r>
        <w:rPr>
          <w:spacing w:val="-4"/>
        </w:rPr>
        <w:t xml:space="preserve">(Chair), Professor Poh-Ling </w:t>
      </w:r>
      <w:r>
        <w:rPr>
          <w:spacing w:val="-3"/>
        </w:rPr>
        <w:t xml:space="preserve">Tan </w:t>
      </w:r>
      <w:r>
        <w:t xml:space="preserve">and </w:t>
      </w:r>
      <w:r>
        <w:rPr>
          <w:spacing w:val="-4"/>
        </w:rPr>
        <w:t xml:space="preserve">Mr </w:t>
      </w:r>
      <w:r>
        <w:rPr>
          <w:spacing w:val="-3"/>
        </w:rPr>
        <w:t xml:space="preserve">Ian </w:t>
      </w:r>
      <w:r>
        <w:rPr>
          <w:spacing w:val="-4"/>
        </w:rPr>
        <w:t xml:space="preserve">Johnson </w:t>
      </w:r>
      <w:r>
        <w:t xml:space="preserve">to </w:t>
      </w:r>
      <w:r>
        <w:rPr>
          <w:spacing w:val="-4"/>
        </w:rPr>
        <w:t xml:space="preserve">undertake </w:t>
      </w:r>
      <w:r>
        <w:t xml:space="preserve">an </w:t>
      </w:r>
      <w:r>
        <w:rPr>
          <w:spacing w:val="-4"/>
        </w:rPr>
        <w:t>Independent</w:t>
      </w:r>
      <w:r>
        <w:rPr>
          <w:spacing w:val="52"/>
        </w:rPr>
        <w:t xml:space="preserve"> </w:t>
      </w:r>
      <w:r>
        <w:rPr>
          <w:spacing w:val="-4"/>
        </w:rPr>
        <w:t xml:space="preserve">audit </w:t>
      </w:r>
      <w:r>
        <w:rPr>
          <w:spacing w:val="-3"/>
        </w:rPr>
        <w:t xml:space="preserve">of </w:t>
      </w:r>
      <w:r>
        <w:rPr>
          <w:spacing w:val="-4"/>
        </w:rPr>
        <w:t>Queensland</w:t>
      </w:r>
      <w:r>
        <w:rPr>
          <w:spacing w:val="52"/>
        </w:rPr>
        <w:t xml:space="preserve"> </w:t>
      </w:r>
      <w:r>
        <w:rPr>
          <w:spacing w:val="-4"/>
        </w:rPr>
        <w:t xml:space="preserve">non-urban water measurement </w:t>
      </w:r>
      <w:r>
        <w:rPr>
          <w:spacing w:val="-6"/>
        </w:rPr>
        <w:t xml:space="preserve">and </w:t>
      </w:r>
      <w:r>
        <w:rPr>
          <w:spacing w:val="-4"/>
        </w:rPr>
        <w:t xml:space="preserve">compliance. </w:t>
      </w:r>
      <w:r>
        <w:rPr>
          <w:spacing w:val="-3"/>
        </w:rPr>
        <w:t xml:space="preserve">The report from the </w:t>
      </w:r>
      <w:r>
        <w:rPr>
          <w:spacing w:val="-4"/>
        </w:rPr>
        <w:t xml:space="preserve">independent </w:t>
      </w:r>
      <w:r>
        <w:rPr>
          <w:spacing w:val="-3"/>
        </w:rPr>
        <w:t xml:space="preserve">expert panel was </w:t>
      </w:r>
      <w:r>
        <w:rPr>
          <w:spacing w:val="-4"/>
        </w:rPr>
        <w:t xml:space="preserve">provided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government </w:t>
      </w:r>
      <w:r>
        <w:t xml:space="preserve">in </w:t>
      </w:r>
      <w:r>
        <w:rPr>
          <w:spacing w:val="-3"/>
        </w:rPr>
        <w:t>March</w:t>
      </w:r>
      <w:r>
        <w:rPr>
          <w:spacing w:val="-14"/>
        </w:rPr>
        <w:t xml:space="preserve"> </w:t>
      </w:r>
      <w:r>
        <w:rPr>
          <w:spacing w:val="-3"/>
        </w:rPr>
        <w:t>2018.</w:t>
      </w:r>
    </w:p>
    <w:p w14:paraId="400772DA" w14:textId="77777777" w:rsidR="00DD17E8" w:rsidRDefault="007C0114" w:rsidP="00163474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t xml:space="preserve">The </w:t>
      </w:r>
      <w:r>
        <w:rPr>
          <w:spacing w:val="-4"/>
        </w:rPr>
        <w:t xml:space="preserve">report </w:t>
      </w:r>
      <w:r>
        <w:rPr>
          <w:spacing w:val="-3"/>
        </w:rPr>
        <w:t xml:space="preserve">from the </w:t>
      </w:r>
      <w:r>
        <w:rPr>
          <w:spacing w:val="-4"/>
        </w:rPr>
        <w:t xml:space="preserve">independent expert </w:t>
      </w:r>
      <w:r>
        <w:rPr>
          <w:spacing w:val="-3"/>
        </w:rPr>
        <w:t xml:space="preserve">panel made </w:t>
      </w:r>
      <w:r>
        <w:t xml:space="preserve">a </w:t>
      </w:r>
      <w:r>
        <w:rPr>
          <w:spacing w:val="-4"/>
        </w:rPr>
        <w:t xml:space="preserve">number </w:t>
      </w:r>
      <w:r>
        <w:rPr>
          <w:spacing w:val="-3"/>
        </w:rPr>
        <w:t xml:space="preserve">of </w:t>
      </w:r>
      <w:r>
        <w:rPr>
          <w:spacing w:val="-4"/>
        </w:rPr>
        <w:t xml:space="preserve">recommendations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government </w:t>
      </w:r>
      <w:r>
        <w:rPr>
          <w:spacing w:val="-3"/>
        </w:rPr>
        <w:t xml:space="preserve">in </w:t>
      </w:r>
      <w:r>
        <w:rPr>
          <w:spacing w:val="-4"/>
        </w:rPr>
        <w:t xml:space="preserve">relation </w:t>
      </w:r>
      <w:r>
        <w:t xml:space="preserve">to </w:t>
      </w:r>
      <w:r>
        <w:rPr>
          <w:spacing w:val="-4"/>
        </w:rPr>
        <w:t xml:space="preserve">water measurement </w:t>
      </w:r>
      <w:r>
        <w:t xml:space="preserve">and </w:t>
      </w:r>
      <w:r>
        <w:rPr>
          <w:spacing w:val="-4"/>
        </w:rPr>
        <w:t xml:space="preserve">metering, compliance, governance and assurance </w:t>
      </w:r>
      <w:r>
        <w:rPr>
          <w:spacing w:val="-3"/>
        </w:rPr>
        <w:t>and</w:t>
      </w:r>
      <w:r>
        <w:rPr>
          <w:spacing w:val="10"/>
        </w:rPr>
        <w:t xml:space="preserve"> </w:t>
      </w:r>
      <w:r>
        <w:rPr>
          <w:spacing w:val="-4"/>
        </w:rPr>
        <w:t>transparency.</w:t>
      </w:r>
    </w:p>
    <w:p w14:paraId="400772DC" w14:textId="77777777" w:rsidR="00DD17E8" w:rsidRDefault="007C0114" w:rsidP="00163474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t xml:space="preserve">In </w:t>
      </w:r>
      <w:r>
        <w:rPr>
          <w:spacing w:val="-3"/>
        </w:rPr>
        <w:t xml:space="preserve">2017, </w:t>
      </w:r>
      <w:r>
        <w:t xml:space="preserve">the </w:t>
      </w:r>
      <w:r>
        <w:rPr>
          <w:spacing w:val="-4"/>
        </w:rPr>
        <w:t xml:space="preserve">Murray-Darling Basin Authority also </w:t>
      </w:r>
      <w:r>
        <w:rPr>
          <w:spacing w:val="-3"/>
        </w:rPr>
        <w:t xml:space="preserve">led </w:t>
      </w:r>
      <w:r>
        <w:t xml:space="preserve">an </w:t>
      </w:r>
      <w:r>
        <w:rPr>
          <w:spacing w:val="-4"/>
        </w:rPr>
        <w:t xml:space="preserve">independent review </w:t>
      </w:r>
      <w:r>
        <w:t xml:space="preserve">of </w:t>
      </w:r>
      <w:r>
        <w:rPr>
          <w:spacing w:val="-4"/>
        </w:rPr>
        <w:t>water compliance</w:t>
      </w:r>
      <w:r>
        <w:rPr>
          <w:spacing w:val="-10"/>
        </w:rPr>
        <w:t xml:space="preserve"> </w:t>
      </w:r>
      <w:r>
        <w:rPr>
          <w:spacing w:val="-4"/>
        </w:rPr>
        <w:t>across</w:t>
      </w:r>
      <w:r>
        <w:rPr>
          <w:spacing w:val="-13"/>
        </w:rPr>
        <w:t xml:space="preserve"> </w:t>
      </w:r>
      <w:r>
        <w:rPr>
          <w:spacing w:val="-3"/>
        </w:rPr>
        <w:t>all</w:t>
      </w:r>
      <w:r>
        <w:rPr>
          <w:spacing w:val="-12"/>
        </w:rPr>
        <w:t xml:space="preserve"> </w:t>
      </w:r>
      <w:r>
        <w:rPr>
          <w:spacing w:val="-3"/>
        </w:rPr>
        <w:t>basin</w:t>
      </w:r>
      <w:r>
        <w:rPr>
          <w:spacing w:val="-10"/>
        </w:rPr>
        <w:t xml:space="preserve"> </w:t>
      </w:r>
      <w:r>
        <w:rPr>
          <w:spacing w:val="-4"/>
        </w:rPr>
        <w:t>states.</w:t>
      </w:r>
      <w:r>
        <w:rPr>
          <w:spacing w:val="-12"/>
        </w:rPr>
        <w:t xml:space="preserve"> </w:t>
      </w:r>
      <w:r>
        <w:rPr>
          <w:spacing w:val="-3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report</w:t>
      </w:r>
      <w:r>
        <w:rPr>
          <w:spacing w:val="-9"/>
        </w:rPr>
        <w:t xml:space="preserve"> </w:t>
      </w:r>
      <w:r>
        <w:rPr>
          <w:spacing w:val="-3"/>
        </w:rPr>
        <w:t>was</w:t>
      </w:r>
      <w:r>
        <w:rPr>
          <w:spacing w:val="-10"/>
        </w:rPr>
        <w:t xml:space="preserve"> </w:t>
      </w:r>
      <w:r>
        <w:rPr>
          <w:spacing w:val="-3"/>
        </w:rPr>
        <w:t>released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November</w:t>
      </w:r>
      <w:r>
        <w:rPr>
          <w:spacing w:val="-9"/>
        </w:rPr>
        <w:t xml:space="preserve"> </w:t>
      </w:r>
      <w:r>
        <w:rPr>
          <w:spacing w:val="-3"/>
        </w:rPr>
        <w:t>2017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4"/>
        </w:rPr>
        <w:t xml:space="preserve">contains recommendations relevant </w:t>
      </w:r>
      <w:r>
        <w:t xml:space="preserve">to </w:t>
      </w:r>
      <w:r>
        <w:rPr>
          <w:spacing w:val="-4"/>
        </w:rPr>
        <w:t xml:space="preserve">Queensland water measurement </w:t>
      </w:r>
      <w:r>
        <w:rPr>
          <w:spacing w:val="-3"/>
        </w:rPr>
        <w:t xml:space="preserve">and </w:t>
      </w:r>
      <w:r>
        <w:rPr>
          <w:spacing w:val="-4"/>
        </w:rPr>
        <w:t xml:space="preserve">compliance frameworks. </w:t>
      </w:r>
      <w:r>
        <w:t xml:space="preserve">A </w:t>
      </w:r>
      <w:r>
        <w:rPr>
          <w:spacing w:val="-4"/>
        </w:rPr>
        <w:t xml:space="preserve">Murray-Darling Basin Compliance Compact </w:t>
      </w:r>
      <w:r>
        <w:rPr>
          <w:spacing w:val="-3"/>
        </w:rPr>
        <w:t xml:space="preserve">has been formed </w:t>
      </w:r>
      <w:r>
        <w:t xml:space="preserve">by </w:t>
      </w:r>
      <w:r>
        <w:rPr>
          <w:spacing w:val="-4"/>
        </w:rPr>
        <w:t xml:space="preserve">basin states </w:t>
      </w:r>
      <w:r>
        <w:t xml:space="preserve">and </w:t>
      </w:r>
      <w:r>
        <w:rPr>
          <w:spacing w:val="-5"/>
        </w:rPr>
        <w:t xml:space="preserve">the </w:t>
      </w:r>
      <w:r>
        <w:rPr>
          <w:spacing w:val="-4"/>
        </w:rPr>
        <w:t xml:space="preserve">Commonwealth </w:t>
      </w:r>
      <w:r>
        <w:t xml:space="preserve">to </w:t>
      </w:r>
      <w:r>
        <w:rPr>
          <w:spacing w:val="-4"/>
        </w:rPr>
        <w:t xml:space="preserve">deliver </w:t>
      </w:r>
      <w:r>
        <w:t xml:space="preserve">on </w:t>
      </w:r>
      <w:r>
        <w:rPr>
          <w:spacing w:val="-4"/>
        </w:rPr>
        <w:t xml:space="preserve">actions </w:t>
      </w:r>
      <w:r>
        <w:t xml:space="preserve">to </w:t>
      </w:r>
      <w:r>
        <w:rPr>
          <w:spacing w:val="-4"/>
        </w:rPr>
        <w:t xml:space="preserve">improve water measurement </w:t>
      </w:r>
      <w:r>
        <w:rPr>
          <w:spacing w:val="-3"/>
        </w:rPr>
        <w:t xml:space="preserve">and </w:t>
      </w:r>
      <w:r>
        <w:rPr>
          <w:spacing w:val="-4"/>
        </w:rPr>
        <w:t xml:space="preserve">compliance across </w:t>
      </w:r>
      <w:r>
        <w:t xml:space="preserve">the </w:t>
      </w:r>
      <w:r>
        <w:rPr>
          <w:spacing w:val="-4"/>
        </w:rPr>
        <w:t>Murray-Darling</w:t>
      </w:r>
      <w:r>
        <w:rPr>
          <w:spacing w:val="-2"/>
        </w:rPr>
        <w:t xml:space="preserve"> </w:t>
      </w:r>
      <w:r>
        <w:rPr>
          <w:spacing w:val="-4"/>
        </w:rPr>
        <w:t>Basin.</w:t>
      </w:r>
    </w:p>
    <w:p w14:paraId="400772DE" w14:textId="77777777" w:rsidR="00DD17E8" w:rsidRDefault="007C0114" w:rsidP="00163474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rPr>
          <w:spacing w:val="-4"/>
          <w:u w:val="single"/>
        </w:rPr>
        <w:t>Cabinet noted</w:t>
      </w:r>
      <w:r>
        <w:rPr>
          <w:spacing w:val="-4"/>
        </w:rPr>
        <w:t xml:space="preserve"> </w:t>
      </w:r>
      <w:r>
        <w:rPr>
          <w:spacing w:val="-3"/>
        </w:rPr>
        <w:t xml:space="preserve">the </w:t>
      </w:r>
      <w:r>
        <w:rPr>
          <w:spacing w:val="-4"/>
        </w:rPr>
        <w:t xml:space="preserve">development </w:t>
      </w:r>
      <w:r>
        <w:rPr>
          <w:spacing w:val="-3"/>
        </w:rPr>
        <w:t xml:space="preserve">of </w:t>
      </w:r>
      <w:r>
        <w:t xml:space="preserve">the </w:t>
      </w:r>
      <w:r>
        <w:rPr>
          <w:spacing w:val="-4"/>
        </w:rPr>
        <w:t xml:space="preserve">Murray-Darling Basin Compliance Compact (including </w:t>
      </w:r>
      <w:r>
        <w:t xml:space="preserve">the </w:t>
      </w:r>
      <w:r>
        <w:rPr>
          <w:spacing w:val="-4"/>
        </w:rPr>
        <w:t>Murray-Darling</w:t>
      </w:r>
      <w:r>
        <w:rPr>
          <w:spacing w:val="52"/>
        </w:rPr>
        <w:t xml:space="preserve"> </w:t>
      </w:r>
      <w:r>
        <w:rPr>
          <w:spacing w:val="-4"/>
        </w:rPr>
        <w:t xml:space="preserve">Basin </w:t>
      </w:r>
      <w:r>
        <w:rPr>
          <w:spacing w:val="-3"/>
        </w:rPr>
        <w:t xml:space="preserve">Water </w:t>
      </w:r>
      <w:r>
        <w:rPr>
          <w:spacing w:val="-4"/>
        </w:rPr>
        <w:t>Compliance Review)</w:t>
      </w:r>
      <w:r>
        <w:rPr>
          <w:spacing w:val="52"/>
        </w:rPr>
        <w:t xml:space="preserve"> </w:t>
      </w:r>
      <w:r>
        <w:rPr>
          <w:spacing w:val="-3"/>
        </w:rPr>
        <w:t xml:space="preserve">and </w:t>
      </w:r>
      <w:r>
        <w:t xml:space="preserve">the </w:t>
      </w:r>
      <w:r>
        <w:rPr>
          <w:spacing w:val="-4"/>
        </w:rPr>
        <w:t>Independent</w:t>
      </w:r>
      <w:r>
        <w:rPr>
          <w:spacing w:val="52"/>
        </w:rPr>
        <w:t xml:space="preserve"> </w:t>
      </w:r>
      <w:r>
        <w:rPr>
          <w:spacing w:val="-4"/>
        </w:rPr>
        <w:t xml:space="preserve">audit </w:t>
      </w:r>
      <w:r>
        <w:rPr>
          <w:spacing w:val="-6"/>
        </w:rPr>
        <w:t xml:space="preserve">of </w:t>
      </w:r>
      <w:r>
        <w:rPr>
          <w:spacing w:val="-4"/>
        </w:rPr>
        <w:t xml:space="preserve">Queensland non-urban water measurement </w:t>
      </w:r>
      <w:r>
        <w:rPr>
          <w:spacing w:val="-3"/>
        </w:rPr>
        <w:t>and</w:t>
      </w:r>
      <w:r>
        <w:rPr>
          <w:spacing w:val="30"/>
        </w:rPr>
        <w:t xml:space="preserve"> </w:t>
      </w:r>
      <w:r>
        <w:rPr>
          <w:spacing w:val="-4"/>
        </w:rPr>
        <w:t>compliance.</w:t>
      </w:r>
    </w:p>
    <w:p w14:paraId="400772E0" w14:textId="77777777" w:rsidR="00DD17E8" w:rsidRDefault="007C0114" w:rsidP="00163474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rPr>
          <w:spacing w:val="-4"/>
          <w:u w:val="single"/>
        </w:rPr>
        <w:t>Cabinet approved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4"/>
        </w:rPr>
        <w:t>Queensland Government response</w:t>
      </w:r>
      <w:r w:rsidR="00B86B96">
        <w:rPr>
          <w:spacing w:val="-4"/>
        </w:rPr>
        <w:t>s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Independent </w:t>
      </w:r>
      <w:r>
        <w:rPr>
          <w:spacing w:val="-3"/>
        </w:rPr>
        <w:t xml:space="preserve">audit </w:t>
      </w:r>
      <w:r>
        <w:rPr>
          <w:spacing w:val="-6"/>
        </w:rPr>
        <w:t xml:space="preserve">of </w:t>
      </w:r>
      <w:r>
        <w:rPr>
          <w:spacing w:val="-4"/>
        </w:rPr>
        <w:t xml:space="preserve">Queensland non-urban water measurement </w:t>
      </w:r>
      <w:r>
        <w:rPr>
          <w:spacing w:val="-3"/>
        </w:rPr>
        <w:t>and</w:t>
      </w:r>
      <w:r>
        <w:rPr>
          <w:spacing w:val="30"/>
        </w:rPr>
        <w:t xml:space="preserve"> </w:t>
      </w:r>
      <w:r>
        <w:rPr>
          <w:spacing w:val="-4"/>
        </w:rPr>
        <w:t>compliance</w:t>
      </w:r>
      <w:r w:rsidR="00B86B96">
        <w:rPr>
          <w:spacing w:val="-4"/>
        </w:rPr>
        <w:t xml:space="preserve"> and the Murray-Darling Basin Compliance Compact, including the recommendations of the Murray-Darling Basin Water Compliance Review.</w:t>
      </w:r>
    </w:p>
    <w:p w14:paraId="400772E2" w14:textId="4CC347D5" w:rsidR="00DD17E8" w:rsidRPr="00B64244" w:rsidRDefault="007C0114" w:rsidP="00163474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rPr>
          <w:spacing w:val="-4"/>
          <w:u w:val="single"/>
        </w:rPr>
        <w:t>Cabinet approved</w:t>
      </w:r>
      <w:r>
        <w:rPr>
          <w:spacing w:val="-4"/>
        </w:rPr>
        <w:t xml:space="preserve"> </w:t>
      </w:r>
      <w:r>
        <w:rPr>
          <w:spacing w:val="-3"/>
        </w:rPr>
        <w:t xml:space="preserve">that the </w:t>
      </w:r>
      <w:r>
        <w:rPr>
          <w:spacing w:val="-4"/>
        </w:rPr>
        <w:t xml:space="preserve">Minister </w:t>
      </w:r>
      <w:r>
        <w:rPr>
          <w:spacing w:val="-3"/>
        </w:rPr>
        <w:t xml:space="preserve">for </w:t>
      </w:r>
      <w:r>
        <w:rPr>
          <w:spacing w:val="-4"/>
        </w:rPr>
        <w:t xml:space="preserve">Natural Resources, Mines </w:t>
      </w:r>
      <w:r>
        <w:rPr>
          <w:spacing w:val="-3"/>
        </w:rPr>
        <w:t xml:space="preserve">and Energy </w:t>
      </w:r>
      <w:r>
        <w:rPr>
          <w:spacing w:val="-4"/>
        </w:rPr>
        <w:t xml:space="preserve">report </w:t>
      </w:r>
      <w:r>
        <w:rPr>
          <w:spacing w:val="-5"/>
        </w:rPr>
        <w:t xml:space="preserve">the </w:t>
      </w:r>
      <w:r>
        <w:rPr>
          <w:spacing w:val="-4"/>
        </w:rPr>
        <w:t xml:space="preserve">Queensland Government responses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Murray-Darling Basin Compliance Compact </w:t>
      </w:r>
      <w:r w:rsidR="00F17977">
        <w:rPr>
          <w:spacing w:val="-4"/>
        </w:rPr>
        <w:t xml:space="preserve">(including the Murray-Darling Basin Water Compliance Review) </w:t>
      </w:r>
      <w:r>
        <w:rPr>
          <w:spacing w:val="-3"/>
        </w:rPr>
        <w:t xml:space="preserve">and </w:t>
      </w:r>
      <w:r>
        <w:t xml:space="preserve">the </w:t>
      </w:r>
      <w:r>
        <w:rPr>
          <w:spacing w:val="-4"/>
        </w:rPr>
        <w:t xml:space="preserve">Independent </w:t>
      </w:r>
      <w:r>
        <w:rPr>
          <w:spacing w:val="-3"/>
        </w:rPr>
        <w:t xml:space="preserve">audit of </w:t>
      </w:r>
      <w:r>
        <w:rPr>
          <w:spacing w:val="-4"/>
        </w:rPr>
        <w:t xml:space="preserve">Queensland non-urban water measurement </w:t>
      </w:r>
      <w:r>
        <w:t xml:space="preserve">and </w:t>
      </w:r>
      <w:r>
        <w:rPr>
          <w:spacing w:val="-4"/>
        </w:rPr>
        <w:t xml:space="preserve">compliance </w:t>
      </w:r>
      <w:r>
        <w:t xml:space="preserve">to </w:t>
      </w:r>
      <w:r>
        <w:rPr>
          <w:spacing w:val="-5"/>
        </w:rPr>
        <w:t xml:space="preserve">the </w:t>
      </w:r>
      <w:r>
        <w:rPr>
          <w:spacing w:val="-4"/>
        </w:rPr>
        <w:t>Murray-Darling Basin Ministerial Council meeting</w:t>
      </w:r>
      <w:r>
        <w:rPr>
          <w:spacing w:val="-5"/>
        </w:rPr>
        <w:t>.</w:t>
      </w:r>
    </w:p>
    <w:p w14:paraId="400772E4" w14:textId="77777777" w:rsidR="00B64244" w:rsidRDefault="00B64244" w:rsidP="00163474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rPr>
          <w:spacing w:val="-4"/>
          <w:u w:val="single"/>
        </w:rPr>
        <w:t>Cabinet approved</w:t>
      </w:r>
      <w:r>
        <w:rPr>
          <w:spacing w:val="-4"/>
        </w:rPr>
        <w:t xml:space="preserve"> </w:t>
      </w:r>
      <w:r>
        <w:rPr>
          <w:spacing w:val="-3"/>
        </w:rPr>
        <w:t xml:space="preserve">the </w:t>
      </w:r>
      <w:r>
        <w:rPr>
          <w:spacing w:val="-4"/>
        </w:rPr>
        <w:t xml:space="preserve">public </w:t>
      </w:r>
      <w:r>
        <w:rPr>
          <w:spacing w:val="-3"/>
        </w:rPr>
        <w:t xml:space="preserve">release of </w:t>
      </w:r>
      <w:r>
        <w:t xml:space="preserve">the </w:t>
      </w:r>
      <w:r>
        <w:rPr>
          <w:spacing w:val="-4"/>
        </w:rPr>
        <w:t xml:space="preserve">Independent </w:t>
      </w:r>
      <w:r>
        <w:rPr>
          <w:spacing w:val="-3"/>
        </w:rPr>
        <w:t xml:space="preserve">audit of </w:t>
      </w:r>
      <w:r>
        <w:rPr>
          <w:spacing w:val="-4"/>
        </w:rPr>
        <w:t xml:space="preserve">Queensland non-urban </w:t>
      </w:r>
      <w:r>
        <w:rPr>
          <w:spacing w:val="-3"/>
        </w:rPr>
        <w:t xml:space="preserve">water </w:t>
      </w:r>
      <w:r>
        <w:rPr>
          <w:spacing w:val="-4"/>
        </w:rPr>
        <w:t xml:space="preserve">measurement </w:t>
      </w:r>
      <w:r>
        <w:rPr>
          <w:spacing w:val="-3"/>
        </w:rPr>
        <w:t xml:space="preserve">and </w:t>
      </w:r>
      <w:r>
        <w:rPr>
          <w:spacing w:val="-4"/>
        </w:rPr>
        <w:t xml:space="preserve">compliance </w:t>
      </w:r>
      <w:r>
        <w:t xml:space="preserve">and the </w:t>
      </w:r>
      <w:r>
        <w:rPr>
          <w:spacing w:val="-4"/>
        </w:rPr>
        <w:t>Queensland Government</w:t>
      </w:r>
      <w:r>
        <w:t xml:space="preserve"> </w:t>
      </w:r>
      <w:r>
        <w:rPr>
          <w:spacing w:val="-4"/>
        </w:rPr>
        <w:t>response.</w:t>
      </w:r>
    </w:p>
    <w:p w14:paraId="400772E6" w14:textId="16BCCDA9" w:rsidR="00CA347B" w:rsidRPr="00CA347B" w:rsidRDefault="00CA347B" w:rsidP="00F02B5A">
      <w:pPr>
        <w:pStyle w:val="ListParagraph"/>
        <w:numPr>
          <w:ilvl w:val="0"/>
          <w:numId w:val="1"/>
        </w:numPr>
        <w:tabs>
          <w:tab w:val="left" w:pos="567"/>
        </w:tabs>
        <w:spacing w:before="360"/>
        <w:ind w:left="567" w:right="3" w:hanging="567"/>
        <w:rPr>
          <w:i/>
        </w:rPr>
      </w:pPr>
      <w:r w:rsidRPr="00CA347B">
        <w:rPr>
          <w:i/>
          <w:u w:val="single"/>
        </w:rPr>
        <w:t>Attachments</w:t>
      </w:r>
    </w:p>
    <w:p w14:paraId="63C62DFE" w14:textId="76346032" w:rsidR="00AF3FDD" w:rsidRPr="00163474" w:rsidRDefault="009F0A05" w:rsidP="00AF3FDD">
      <w:pPr>
        <w:pStyle w:val="ListParagraph"/>
        <w:numPr>
          <w:ilvl w:val="1"/>
          <w:numId w:val="1"/>
        </w:numPr>
        <w:tabs>
          <w:tab w:val="left" w:pos="993"/>
        </w:tabs>
        <w:spacing w:before="120"/>
        <w:ind w:left="993" w:right="3" w:hanging="426"/>
        <w:jc w:val="left"/>
      </w:pPr>
      <w:hyperlink r:id="rId10" w:history="1">
        <w:r w:rsidR="00AF3FDD" w:rsidRPr="009F26D3">
          <w:rPr>
            <w:rStyle w:val="Hyperlink"/>
          </w:rPr>
          <w:t>Independent audit of Queensland non-urban water measurement and</w:t>
        </w:r>
        <w:r w:rsidR="00AF3FDD" w:rsidRPr="009F26D3">
          <w:rPr>
            <w:rStyle w:val="Hyperlink"/>
            <w:spacing w:val="-33"/>
          </w:rPr>
          <w:t xml:space="preserve"> </w:t>
        </w:r>
        <w:r w:rsidR="00AF3FDD" w:rsidRPr="009F26D3">
          <w:rPr>
            <w:rStyle w:val="Hyperlink"/>
          </w:rPr>
          <w:t>compliance</w:t>
        </w:r>
      </w:hyperlink>
    </w:p>
    <w:p w14:paraId="6354E111" w14:textId="41A5BFAE" w:rsidR="00AF3FDD" w:rsidRPr="00163474" w:rsidRDefault="009F0A05" w:rsidP="00AF3FDD">
      <w:pPr>
        <w:pStyle w:val="ListParagraph"/>
        <w:numPr>
          <w:ilvl w:val="1"/>
          <w:numId w:val="1"/>
        </w:numPr>
        <w:tabs>
          <w:tab w:val="left" w:pos="993"/>
        </w:tabs>
        <w:spacing w:before="120" w:line="237" w:lineRule="auto"/>
        <w:ind w:left="993" w:right="3" w:hanging="426"/>
        <w:jc w:val="left"/>
      </w:pPr>
      <w:hyperlink r:id="rId11" w:history="1">
        <w:r w:rsidR="007C0114" w:rsidRPr="00C52DEF">
          <w:rPr>
            <w:rStyle w:val="Hyperlink"/>
          </w:rPr>
          <w:t>Queensland Government response to the Independent audit of Queensland non- urban water measurement and</w:t>
        </w:r>
        <w:r w:rsidR="007C0114" w:rsidRPr="00C52DEF">
          <w:rPr>
            <w:rStyle w:val="Hyperlink"/>
            <w:spacing w:val="-15"/>
          </w:rPr>
          <w:t xml:space="preserve"> </w:t>
        </w:r>
        <w:r w:rsidR="007C0114" w:rsidRPr="00C52DEF">
          <w:rPr>
            <w:rStyle w:val="Hyperlink"/>
          </w:rPr>
          <w:t>compliance</w:t>
        </w:r>
      </w:hyperlink>
    </w:p>
    <w:sectPr w:rsidR="00AF3FDD" w:rsidRPr="00163474" w:rsidSect="00163474">
      <w:headerReference w:type="default" r:id="rId12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62CF7" w14:textId="77777777" w:rsidR="008960E9" w:rsidRDefault="008960E9" w:rsidP="00B86B96">
      <w:r>
        <w:separator/>
      </w:r>
    </w:p>
  </w:endnote>
  <w:endnote w:type="continuationSeparator" w:id="0">
    <w:p w14:paraId="37529C98" w14:textId="77777777" w:rsidR="008960E9" w:rsidRDefault="008960E9" w:rsidP="00B8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1EBD2" w14:textId="77777777" w:rsidR="008960E9" w:rsidRDefault="008960E9" w:rsidP="00B86B96">
      <w:r>
        <w:separator/>
      </w:r>
    </w:p>
  </w:footnote>
  <w:footnote w:type="continuationSeparator" w:id="0">
    <w:p w14:paraId="3CB915B8" w14:textId="77777777" w:rsidR="008960E9" w:rsidRDefault="008960E9" w:rsidP="00B86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772EE" w14:textId="77777777" w:rsidR="00B86B96" w:rsidRPr="00937A4A" w:rsidRDefault="00B86B96" w:rsidP="00B86B9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400772EF" w14:textId="77777777" w:rsidR="00B86B96" w:rsidRPr="00937A4A" w:rsidRDefault="00B86B96" w:rsidP="00B86B9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400772F0" w14:textId="77777777" w:rsidR="00B86B96" w:rsidRPr="00937A4A" w:rsidRDefault="00B86B96" w:rsidP="00B86B9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May 2018</w:t>
    </w:r>
  </w:p>
  <w:p w14:paraId="400772F1" w14:textId="77777777" w:rsidR="00B86B96" w:rsidRDefault="00B86B96" w:rsidP="00B86B96">
    <w:pPr>
      <w:pStyle w:val="Header"/>
      <w:spacing w:before="120"/>
      <w:rPr>
        <w:b/>
        <w:u w:val="single"/>
      </w:rPr>
    </w:pPr>
    <w:r>
      <w:rPr>
        <w:b/>
        <w:u w:val="single"/>
      </w:rPr>
      <w:t>Queensland Government responses to the Independent audit of Queensland non-urban water measurement and compliance and the proposed Murray-Darling Basin Compliance Compact (including the Murray-Darling Basin Water Compliance Review)</w:t>
    </w:r>
  </w:p>
  <w:p w14:paraId="400772F2" w14:textId="77777777" w:rsidR="00B86B96" w:rsidRDefault="00B86B96" w:rsidP="00B86B96">
    <w:pPr>
      <w:pStyle w:val="Header"/>
      <w:spacing w:before="120"/>
      <w:rPr>
        <w:b/>
        <w:u w:val="single"/>
      </w:rPr>
    </w:pPr>
    <w:r>
      <w:rPr>
        <w:b/>
        <w:u w:val="single"/>
      </w:rPr>
      <w:t>Minister for Natural Resources, Mines and Energy</w:t>
    </w:r>
  </w:p>
  <w:p w14:paraId="400772F3" w14:textId="77777777" w:rsidR="00B86B96" w:rsidRDefault="00B86B96" w:rsidP="00B86B9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3C16"/>
    <w:multiLevelType w:val="hybridMultilevel"/>
    <w:tmpl w:val="F1C22824"/>
    <w:lvl w:ilvl="0" w:tplc="3628F872">
      <w:start w:val="1"/>
      <w:numFmt w:val="decimal"/>
      <w:lvlText w:val="%1."/>
      <w:lvlJc w:val="left"/>
      <w:pPr>
        <w:ind w:left="699" w:hanging="360"/>
        <w:jc w:val="left"/>
      </w:pPr>
      <w:rPr>
        <w:rFonts w:ascii="Arial" w:eastAsia="Arial" w:hAnsi="Arial" w:cs="Arial" w:hint="default"/>
        <w:i w:val="0"/>
        <w:spacing w:val="-3"/>
        <w:w w:val="100"/>
        <w:sz w:val="22"/>
        <w:szCs w:val="22"/>
      </w:rPr>
    </w:lvl>
    <w:lvl w:ilvl="1" w:tplc="C4D239B4">
      <w:numFmt w:val="bullet"/>
      <w:lvlText w:val=""/>
      <w:lvlJc w:val="left"/>
      <w:pPr>
        <w:ind w:left="1150" w:hanging="454"/>
      </w:pPr>
      <w:rPr>
        <w:rFonts w:ascii="Symbol" w:eastAsia="Symbol" w:hAnsi="Symbol" w:cs="Symbol" w:hint="default"/>
        <w:w w:val="100"/>
        <w:sz w:val="23"/>
        <w:szCs w:val="23"/>
      </w:rPr>
    </w:lvl>
    <w:lvl w:ilvl="2" w:tplc="1B389BEC">
      <w:numFmt w:val="bullet"/>
      <w:lvlText w:val="•"/>
      <w:lvlJc w:val="left"/>
      <w:pPr>
        <w:ind w:left="2109" w:hanging="454"/>
      </w:pPr>
      <w:rPr>
        <w:rFonts w:hint="default"/>
      </w:rPr>
    </w:lvl>
    <w:lvl w:ilvl="3" w:tplc="564C2CD8">
      <w:numFmt w:val="bullet"/>
      <w:lvlText w:val="•"/>
      <w:lvlJc w:val="left"/>
      <w:pPr>
        <w:ind w:left="3059" w:hanging="454"/>
      </w:pPr>
      <w:rPr>
        <w:rFonts w:hint="default"/>
      </w:rPr>
    </w:lvl>
    <w:lvl w:ilvl="4" w:tplc="BDACECB8">
      <w:numFmt w:val="bullet"/>
      <w:lvlText w:val="•"/>
      <w:lvlJc w:val="left"/>
      <w:pPr>
        <w:ind w:left="4008" w:hanging="454"/>
      </w:pPr>
      <w:rPr>
        <w:rFonts w:hint="default"/>
      </w:rPr>
    </w:lvl>
    <w:lvl w:ilvl="5" w:tplc="CF1A9BD0">
      <w:numFmt w:val="bullet"/>
      <w:lvlText w:val="•"/>
      <w:lvlJc w:val="left"/>
      <w:pPr>
        <w:ind w:left="4958" w:hanging="454"/>
      </w:pPr>
      <w:rPr>
        <w:rFonts w:hint="default"/>
      </w:rPr>
    </w:lvl>
    <w:lvl w:ilvl="6" w:tplc="2B92F000">
      <w:numFmt w:val="bullet"/>
      <w:lvlText w:val="•"/>
      <w:lvlJc w:val="left"/>
      <w:pPr>
        <w:ind w:left="5908" w:hanging="454"/>
      </w:pPr>
      <w:rPr>
        <w:rFonts w:hint="default"/>
      </w:rPr>
    </w:lvl>
    <w:lvl w:ilvl="7" w:tplc="DF26315E">
      <w:numFmt w:val="bullet"/>
      <w:lvlText w:val="•"/>
      <w:lvlJc w:val="left"/>
      <w:pPr>
        <w:ind w:left="6857" w:hanging="454"/>
      </w:pPr>
      <w:rPr>
        <w:rFonts w:hint="default"/>
      </w:rPr>
    </w:lvl>
    <w:lvl w:ilvl="8" w:tplc="5906B85E">
      <w:numFmt w:val="bullet"/>
      <w:lvlText w:val="•"/>
      <w:lvlJc w:val="left"/>
      <w:pPr>
        <w:ind w:left="7807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E8"/>
    <w:rsid w:val="00126ABB"/>
    <w:rsid w:val="00137AD6"/>
    <w:rsid w:val="00163474"/>
    <w:rsid w:val="007C0114"/>
    <w:rsid w:val="008960E9"/>
    <w:rsid w:val="00905B40"/>
    <w:rsid w:val="009F0A05"/>
    <w:rsid w:val="009F26D3"/>
    <w:rsid w:val="00A26376"/>
    <w:rsid w:val="00AF3FDD"/>
    <w:rsid w:val="00B64244"/>
    <w:rsid w:val="00B86B96"/>
    <w:rsid w:val="00C52DEF"/>
    <w:rsid w:val="00CA347B"/>
    <w:rsid w:val="00DD17E8"/>
    <w:rsid w:val="00E45FD2"/>
    <w:rsid w:val="00EE76C5"/>
    <w:rsid w:val="00F02B5A"/>
    <w:rsid w:val="00F1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7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30"/>
      <w:ind w:left="312" w:right="349" w:hanging="1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76"/>
      <w:ind w:left="34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99" w:right="3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6B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B9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86B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B9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2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244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7A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47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Response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Audi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A8421-E3AA-41B8-A64E-034C54C6A65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8ed82f2-f7bd-423c-8698-5e132afe9245"/>
    <ds:schemaRef ds:uri="http://purl.org/dc/terms/"/>
    <ds:schemaRef ds:uri="http://schemas.microsoft.com/office/2006/documentManagement/types"/>
    <ds:schemaRef ds:uri="http://schemas.microsoft.com/office/infopath/2007/PartnerControls"/>
    <ds:schemaRef ds:uri="63e311de-a790-43ff-be63-577c26c7507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7D448F-85AB-4DB0-AC31-53348940E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51CF2-A60E-4705-85B7-E6C02F859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356</Words>
  <Characters>2207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F I D E N T I A L</vt:lpstr>
    </vt:vector>
  </TitlesOfParts>
  <Company/>
  <LinksUpToDate>false</LinksUpToDate>
  <CharactersWithSpaces>2554</CharactersWithSpaces>
  <SharedDoc>false</SharedDoc>
  <HyperlinkBase>https://www.cabinet.qld.gov.au/documents/2018/May/WA/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F I D E N T I A L</dc:title>
  <dc:creator/>
  <cp:lastModifiedBy/>
  <cp:revision>10</cp:revision>
  <dcterms:created xsi:type="dcterms:W3CDTF">2019-01-14T06:34:00Z</dcterms:created>
  <dcterms:modified xsi:type="dcterms:W3CDTF">2019-12-11T09:14:00Z</dcterms:modified>
  <cp:category>Water,Intergovernmental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2018-05-24T00:00:00Z</vt:filetime>
  </property>
  <property fmtid="{D5CDD505-2E9C-101B-9397-08002B2CF9AE}" pid="5" name="ContentTypeId">
    <vt:lpwstr>0x010100DDE14CFDD070B24F85F5DE43654FF01E</vt:lpwstr>
  </property>
</Properties>
</file>